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D5928" w14:textId="78A8CAA2" w:rsidR="00971337" w:rsidRPr="00971337" w:rsidRDefault="00971337" w:rsidP="00971337">
      <w:pPr>
        <w:jc w:val="center"/>
        <w:rPr>
          <w:rFonts w:eastAsia="Calibri"/>
          <w:b/>
          <w:lang w:eastAsia="en-US"/>
        </w:rPr>
      </w:pPr>
      <w:r w:rsidRPr="00971337">
        <w:rPr>
          <w:rFonts w:eastAsia="Calibri"/>
          <w:b/>
          <w:lang w:eastAsia="en-US"/>
        </w:rPr>
        <w:t xml:space="preserve">Аннотация к рабочей программе по </w:t>
      </w:r>
      <w:r>
        <w:rPr>
          <w:rFonts w:eastAsia="Calibri"/>
          <w:b/>
          <w:lang w:eastAsia="en-US"/>
        </w:rPr>
        <w:t>химии</w:t>
      </w:r>
      <w:r w:rsidRPr="0097133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8</w:t>
      </w:r>
      <w:r w:rsidRPr="00971337">
        <w:rPr>
          <w:rFonts w:eastAsia="Calibri"/>
          <w:b/>
          <w:lang w:eastAsia="en-US"/>
        </w:rPr>
        <w:t xml:space="preserve"> класс</w:t>
      </w:r>
    </w:p>
    <w:p w14:paraId="19B60A1E" w14:textId="77777777" w:rsidR="00971337" w:rsidRPr="00971337" w:rsidRDefault="00971337" w:rsidP="00971337">
      <w:pPr>
        <w:ind w:firstLine="708"/>
        <w:jc w:val="both"/>
      </w:pPr>
    </w:p>
    <w:p w14:paraId="2AA86E0D" w14:textId="0DDB0649" w:rsidR="00971337" w:rsidRPr="00971337" w:rsidRDefault="00971337" w:rsidP="00971337">
      <w:pPr>
        <w:ind w:firstLine="708"/>
        <w:jc w:val="both"/>
      </w:pPr>
      <w:r w:rsidRPr="00971337">
        <w:t xml:space="preserve">Рабочая программа по химии </w:t>
      </w:r>
      <w:r w:rsidR="001F0B4B">
        <w:t>для 8</w:t>
      </w:r>
      <w:r w:rsidR="009E6364">
        <w:t xml:space="preserve"> </w:t>
      </w:r>
      <w:r w:rsidR="001F0B4B">
        <w:t>класс</w:t>
      </w:r>
      <w:r w:rsidR="009E6364">
        <w:t>а</w:t>
      </w:r>
      <w:r w:rsidR="001F0B4B">
        <w:t xml:space="preserve"> </w:t>
      </w:r>
      <w:r w:rsidRPr="00971337">
        <w:t>составлена на основе:</w:t>
      </w:r>
    </w:p>
    <w:p w14:paraId="1A92AB7D" w14:textId="77777777" w:rsidR="00971337" w:rsidRPr="00971337" w:rsidRDefault="00971337" w:rsidP="00971337">
      <w:pPr>
        <w:tabs>
          <w:tab w:val="left" w:pos="284"/>
        </w:tabs>
        <w:jc w:val="both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>-</w:t>
      </w:r>
      <w:r w:rsidRPr="00971337">
        <w:rPr>
          <w:rStyle w:val="FontStyle53"/>
          <w:sz w:val="24"/>
          <w:szCs w:val="24"/>
        </w:rPr>
        <w:tab/>
      </w:r>
      <w:r w:rsidRPr="00971337">
        <w:t>Федерального государственного образовательного стандарта, утвержденного приказом № 1897 Министерства образования и науки Российской Федерации от 7.12.2010 г.,</w:t>
      </w:r>
    </w:p>
    <w:p w14:paraId="07C987D2" w14:textId="77777777" w:rsidR="00971337" w:rsidRPr="00971337" w:rsidRDefault="00971337" w:rsidP="00971337">
      <w:pPr>
        <w:pStyle w:val="Style25"/>
        <w:widowControl/>
        <w:tabs>
          <w:tab w:val="left" w:pos="0"/>
        </w:tabs>
        <w:spacing w:line="240" w:lineRule="auto"/>
        <w:ind w:right="10" w:firstLine="0"/>
        <w:rPr>
          <w:color w:val="000000"/>
        </w:rPr>
      </w:pPr>
      <w:r w:rsidRPr="00971337">
        <w:rPr>
          <w:rStyle w:val="FontStyle53"/>
          <w:sz w:val="24"/>
          <w:szCs w:val="24"/>
        </w:rPr>
        <w:t xml:space="preserve">- Федерального перечня учебников, </w:t>
      </w:r>
    </w:p>
    <w:p w14:paraId="596C399C" w14:textId="268CCF99" w:rsidR="00971337" w:rsidRPr="00971337" w:rsidRDefault="00971337" w:rsidP="00971337">
      <w:pPr>
        <w:pStyle w:val="Style25"/>
        <w:widowControl/>
        <w:numPr>
          <w:ilvl w:val="0"/>
          <w:numId w:val="2"/>
        </w:numPr>
        <w:shd w:val="clear" w:color="auto" w:fill="FFFFFF"/>
        <w:tabs>
          <w:tab w:val="left" w:pos="192"/>
        </w:tabs>
        <w:spacing w:line="240" w:lineRule="auto"/>
        <w:ind w:left="284" w:hanging="284"/>
        <w:rPr>
          <w:color w:val="000000"/>
        </w:rPr>
      </w:pPr>
      <w:r w:rsidRPr="00971337">
        <w:rPr>
          <w:rStyle w:val="FontStyle53"/>
          <w:sz w:val="24"/>
          <w:szCs w:val="24"/>
        </w:rPr>
        <w:t>Основной образовательной программы основного общего образования МБОУ «Лицей №6»,</w:t>
      </w:r>
    </w:p>
    <w:p w14:paraId="27EB09F6" w14:textId="77777777" w:rsidR="00971337" w:rsidRPr="00971337" w:rsidRDefault="00971337" w:rsidP="00971337">
      <w:pPr>
        <w:pStyle w:val="Style25"/>
        <w:widowControl/>
        <w:tabs>
          <w:tab w:val="left" w:pos="566"/>
        </w:tabs>
        <w:spacing w:line="240" w:lineRule="auto"/>
        <w:ind w:left="142" w:right="10" w:hanging="142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 xml:space="preserve"> - Годового календарного учебного графика МБОУ «Лицей №6», </w:t>
      </w:r>
    </w:p>
    <w:p w14:paraId="7EE9F89B" w14:textId="2F10CB87" w:rsidR="00971337" w:rsidRPr="00971337" w:rsidRDefault="00971337" w:rsidP="00971337">
      <w:pPr>
        <w:pStyle w:val="Style25"/>
        <w:widowControl/>
        <w:numPr>
          <w:ilvl w:val="0"/>
          <w:numId w:val="2"/>
        </w:numPr>
        <w:shd w:val="clear" w:color="auto" w:fill="FFFFFF"/>
        <w:tabs>
          <w:tab w:val="left" w:pos="192"/>
        </w:tabs>
        <w:spacing w:line="240" w:lineRule="auto"/>
        <w:ind w:left="284" w:hanging="284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>Положения о рабочей программе МБОУ «Лицей №6»,</w:t>
      </w:r>
    </w:p>
    <w:p w14:paraId="70F35521" w14:textId="77777777" w:rsidR="00971337" w:rsidRPr="00971337" w:rsidRDefault="00971337" w:rsidP="00971337">
      <w:pPr>
        <w:pStyle w:val="Style25"/>
        <w:widowControl/>
        <w:tabs>
          <w:tab w:val="left" w:pos="139"/>
        </w:tabs>
        <w:spacing w:line="240" w:lineRule="auto"/>
        <w:ind w:firstLine="0"/>
        <w:rPr>
          <w:rStyle w:val="FontStyle53"/>
          <w:sz w:val="24"/>
          <w:szCs w:val="24"/>
        </w:rPr>
      </w:pPr>
      <w:r w:rsidRPr="00971337">
        <w:rPr>
          <w:rStyle w:val="FontStyle53"/>
          <w:sz w:val="24"/>
          <w:szCs w:val="24"/>
        </w:rPr>
        <w:t>-</w:t>
      </w:r>
      <w:r w:rsidRPr="00971337">
        <w:rPr>
          <w:rStyle w:val="FontStyle53"/>
          <w:sz w:val="24"/>
          <w:szCs w:val="24"/>
        </w:rPr>
        <w:tab/>
        <w:t>Учебного плана МБОУ «Лицей № 6»;</w:t>
      </w:r>
    </w:p>
    <w:p w14:paraId="4215D8E3" w14:textId="2C634ABD" w:rsidR="00971337" w:rsidRPr="00971337" w:rsidRDefault="00971337" w:rsidP="00971337">
      <w:pPr>
        <w:pStyle w:val="Style25"/>
        <w:widowControl/>
        <w:tabs>
          <w:tab w:val="left" w:pos="413"/>
        </w:tabs>
        <w:spacing w:line="240" w:lineRule="auto"/>
        <w:ind w:right="130" w:firstLine="0"/>
      </w:pPr>
      <w:r w:rsidRPr="00971337">
        <w:t xml:space="preserve">- </w:t>
      </w:r>
      <w:r w:rsidRPr="00971337">
        <w:rPr>
          <w:rStyle w:val="FontStyle53"/>
          <w:sz w:val="24"/>
          <w:szCs w:val="24"/>
        </w:rPr>
        <w:t xml:space="preserve">Авторской учебной программы: </w:t>
      </w:r>
      <w:r w:rsidRPr="00971337">
        <w:t xml:space="preserve">Химия. Примерные рабочие программы. Предметная линия учебников О. С. Габриеляна, И. Г. Остроумова, С. А. Сладкова. 8—9 классы: учеб. пособие для </w:t>
      </w:r>
      <w:proofErr w:type="spellStart"/>
      <w:r w:rsidRPr="00971337">
        <w:t>общеобразоват</w:t>
      </w:r>
      <w:proofErr w:type="spellEnd"/>
      <w:r w:rsidRPr="00971337">
        <w:t>. организаций / О. С. Габриелян, С. А. Сладков — М.: Просвещение, 20</w:t>
      </w:r>
      <w:r w:rsidR="003D3DD9">
        <w:t>23</w:t>
      </w:r>
    </w:p>
    <w:p w14:paraId="195BDAE9" w14:textId="7DCB342F" w:rsidR="00971337" w:rsidRPr="00971337" w:rsidRDefault="00971337" w:rsidP="00971337">
      <w:pPr>
        <w:pStyle w:val="Style25"/>
        <w:widowControl/>
        <w:tabs>
          <w:tab w:val="left" w:pos="413"/>
        </w:tabs>
        <w:spacing w:line="240" w:lineRule="auto"/>
        <w:ind w:right="130" w:firstLine="0"/>
      </w:pPr>
      <w:r w:rsidRPr="00971337">
        <w:t>- Примерной основной образовательной программы основного общего образования.</w:t>
      </w:r>
    </w:p>
    <w:p w14:paraId="73E9DCDB" w14:textId="59C37878" w:rsidR="00971337" w:rsidRDefault="00E2086F" w:rsidP="00267E73">
      <w:pPr>
        <w:ind w:right="-1" w:firstLine="708"/>
        <w:jc w:val="both"/>
        <w:rPr>
          <w:lang w:eastAsia="ar-SA"/>
        </w:rPr>
      </w:pPr>
      <w:r>
        <w:rPr>
          <w:bCs/>
        </w:rPr>
        <w:t xml:space="preserve">В соответствии с учебным планом школы </w:t>
      </w:r>
      <w:r w:rsidRPr="003429B8">
        <w:t xml:space="preserve">  </w:t>
      </w:r>
      <w:r w:rsidR="00971337" w:rsidRPr="00971337">
        <w:t xml:space="preserve">  программа для</w:t>
      </w:r>
      <w:r w:rsidR="00971337">
        <w:t xml:space="preserve"> 8 «А», «Б», «В» классов </w:t>
      </w:r>
      <w:r w:rsidR="00971337" w:rsidRPr="009928A0">
        <w:t>рассчит</w:t>
      </w:r>
      <w:r w:rsidR="00971337">
        <w:t xml:space="preserve">ана на 2 часа в неделю, всего </w:t>
      </w:r>
      <w:r w:rsidR="00761980">
        <w:t>68</w:t>
      </w:r>
      <w:r w:rsidR="00971337">
        <w:t xml:space="preserve"> часов.</w:t>
      </w:r>
      <w:r w:rsidR="001F0B4B" w:rsidRPr="001F0B4B">
        <w:rPr>
          <w:lang w:eastAsia="ar-SA"/>
        </w:rPr>
        <w:t xml:space="preserve"> </w:t>
      </w:r>
    </w:p>
    <w:p w14:paraId="3725959B" w14:textId="12FDA463" w:rsidR="00971337" w:rsidRPr="00971337" w:rsidRDefault="00971337" w:rsidP="00971337">
      <w:pPr>
        <w:ind w:right="130" w:firstLine="708"/>
        <w:jc w:val="both"/>
        <w:rPr>
          <w:b/>
        </w:rPr>
      </w:pPr>
      <w:r w:rsidRPr="00A869B9">
        <w:rPr>
          <w:b/>
        </w:rPr>
        <w:t>Цели и задачи изучения предмета</w:t>
      </w:r>
    </w:p>
    <w:p w14:paraId="09F6357A" w14:textId="12197354" w:rsidR="00971337" w:rsidRDefault="00971337" w:rsidP="0097133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>
        <w:rPr>
          <w:lang w:eastAsia="en-US"/>
        </w:rPr>
        <w:t>Основное общее образование — вторая ступень общего образования. Одной из важнейших задач этого этапа является подготовка обучающихся к осознанному и ответственному выбору жизненного и профессионального пути. Обучающиеся должны научиться самостоятельно ставить цели и определять пути их достижения, использовать приобретенный в школе опыт деятельности в реальной жизни, за рамками учебного процесса.</w:t>
      </w:r>
    </w:p>
    <w:p w14:paraId="34274CDD" w14:textId="69A399F0" w:rsidR="00971337" w:rsidRDefault="00971337" w:rsidP="00971337">
      <w:pPr>
        <w:autoSpaceDE w:val="0"/>
        <w:autoSpaceDN w:val="0"/>
        <w:adjustRightInd w:val="0"/>
        <w:ind w:firstLine="567"/>
        <w:jc w:val="both"/>
        <w:rPr>
          <w:lang w:eastAsia="en-US"/>
        </w:rPr>
      </w:pPr>
      <w:r>
        <w:rPr>
          <w:lang w:eastAsia="en-US"/>
        </w:rPr>
        <w:t xml:space="preserve">Главные </w:t>
      </w:r>
      <w:r w:rsidRPr="006B6EA3">
        <w:rPr>
          <w:b/>
          <w:lang w:eastAsia="en-US"/>
        </w:rPr>
        <w:t xml:space="preserve">цели </w:t>
      </w:r>
      <w:r>
        <w:rPr>
          <w:lang w:eastAsia="en-US"/>
        </w:rPr>
        <w:t>изучения предмета химии являются:</w:t>
      </w:r>
    </w:p>
    <w:p w14:paraId="1C576DAC" w14:textId="77777777" w:rsidR="00761980" w:rsidRPr="00761980" w:rsidRDefault="00761980" w:rsidP="0076198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61980">
        <w:rPr>
          <w:rFonts w:eastAsiaTheme="minorHAnsi"/>
          <w:color w:val="000000"/>
          <w:lang w:eastAsia="en-US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6117179B" w14:textId="77777777" w:rsidR="00761980" w:rsidRPr="00761980" w:rsidRDefault="00761980" w:rsidP="0076198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61980">
        <w:rPr>
          <w:rFonts w:eastAsiaTheme="minorHAnsi"/>
          <w:color w:val="000000"/>
          <w:lang w:eastAsia="en-US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14:paraId="4DF17105" w14:textId="77777777" w:rsidR="00761980" w:rsidRPr="00761980" w:rsidRDefault="00761980" w:rsidP="0076198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61980">
        <w:rPr>
          <w:rFonts w:eastAsiaTheme="minorHAnsi"/>
          <w:color w:val="000000"/>
          <w:lang w:eastAsia="en-US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14:paraId="4289B33E" w14:textId="77777777" w:rsidR="00761980" w:rsidRPr="00761980" w:rsidRDefault="00761980" w:rsidP="0076198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61980">
        <w:rPr>
          <w:rFonts w:eastAsiaTheme="minorHAnsi"/>
          <w:color w:val="000000"/>
          <w:lang w:eastAsia="en-US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14:paraId="37AE36FA" w14:textId="77777777" w:rsidR="00761980" w:rsidRPr="00761980" w:rsidRDefault="00761980" w:rsidP="00761980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61980">
        <w:rPr>
          <w:rFonts w:eastAsiaTheme="minorHAnsi"/>
          <w:color w:val="000000"/>
          <w:lang w:eastAsia="en-US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14:paraId="44556D85" w14:textId="01E5921B" w:rsidR="00761980" w:rsidRPr="00267E73" w:rsidRDefault="00761980" w:rsidP="00267E73">
      <w:pPr>
        <w:spacing w:line="264" w:lineRule="auto"/>
        <w:ind w:firstLine="600"/>
        <w:jc w:val="both"/>
        <w:rPr>
          <w:rFonts w:eastAsiaTheme="minorHAnsi"/>
          <w:lang w:eastAsia="en-US"/>
        </w:rPr>
      </w:pPr>
      <w:r w:rsidRPr="00761980">
        <w:rPr>
          <w:rFonts w:eastAsiaTheme="minorHAnsi"/>
          <w:color w:val="333333"/>
          <w:lang w:eastAsia="en-US"/>
        </w:rPr>
        <w:t xml:space="preserve">– </w:t>
      </w:r>
      <w:r w:rsidRPr="00761980">
        <w:rPr>
          <w:rFonts w:eastAsiaTheme="minorHAnsi"/>
          <w:color w:val="000000"/>
          <w:lang w:eastAsia="en-US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bookmarkStart w:id="0" w:name="_GoBack"/>
      <w:bookmarkEnd w:id="0"/>
    </w:p>
    <w:p w14:paraId="45A2169C" w14:textId="4BEBC5D1" w:rsidR="001F0B4B" w:rsidRPr="001F0B4B" w:rsidRDefault="001F0B4B" w:rsidP="001F0B4B">
      <w:pPr>
        <w:tabs>
          <w:tab w:val="left" w:pos="-142"/>
        </w:tabs>
        <w:ind w:right="-284"/>
        <w:jc w:val="both"/>
        <w:rPr>
          <w:lang w:eastAsia="ar-SA"/>
        </w:rPr>
      </w:pPr>
      <w:r>
        <w:tab/>
      </w:r>
      <w:bookmarkStart w:id="1" w:name="_Hlk144238195"/>
      <w:r w:rsidR="00971337">
        <w:t xml:space="preserve">В программе </w:t>
      </w:r>
      <w:r>
        <w:t xml:space="preserve">для 8 класса </w:t>
      </w:r>
      <w:r w:rsidR="00971337">
        <w:t xml:space="preserve">предусмотрено </w:t>
      </w:r>
      <w:r w:rsidR="00761980">
        <w:t>5</w:t>
      </w:r>
      <w:r w:rsidR="00971337">
        <w:t xml:space="preserve"> практических работ</w:t>
      </w:r>
      <w:r w:rsidR="00761980">
        <w:t xml:space="preserve"> и 4 </w:t>
      </w:r>
      <w:r w:rsidR="00971337">
        <w:t>контрольны</w:t>
      </w:r>
      <w:r w:rsidR="00761980">
        <w:t>е</w:t>
      </w:r>
      <w:r w:rsidR="00971337">
        <w:t xml:space="preserve"> работ</w:t>
      </w:r>
      <w:r w:rsidR="00761980">
        <w:t>ы.</w:t>
      </w:r>
    </w:p>
    <w:bookmarkEnd w:id="1"/>
    <w:p w14:paraId="0B995A8D" w14:textId="77777777" w:rsidR="00761980" w:rsidRDefault="00E2086F" w:rsidP="009E6364">
      <w:pPr>
        <w:ind w:firstLine="708"/>
        <w:jc w:val="both"/>
        <w:rPr>
          <w:bCs/>
          <w:color w:val="000000"/>
        </w:rPr>
      </w:pPr>
      <w:r w:rsidRPr="001F0B4B">
        <w:rPr>
          <w:bCs/>
          <w:color w:val="000000"/>
        </w:rPr>
        <w:lastRenderedPageBreak/>
        <w:t>Содержание программы представлено следующими разделами собственно содержание курса химии за 8</w:t>
      </w:r>
      <w:r w:rsidR="001F0B4B" w:rsidRPr="001F0B4B">
        <w:rPr>
          <w:bCs/>
          <w:color w:val="000000"/>
        </w:rPr>
        <w:t xml:space="preserve"> класс</w:t>
      </w:r>
    </w:p>
    <w:p w14:paraId="61AEFC78" w14:textId="77777777" w:rsidR="00761980" w:rsidRPr="00761980" w:rsidRDefault="00761980" w:rsidP="0076198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761980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ТЕМАТИЧЕСКОЕ ПЛАНИРОВАНИЕ </w:t>
      </w:r>
    </w:p>
    <w:p w14:paraId="111874FE" w14:textId="77777777" w:rsidR="00761980" w:rsidRPr="00761980" w:rsidRDefault="00761980" w:rsidP="00761980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761980">
        <w:rPr>
          <w:rFonts w:eastAsiaTheme="minorHAnsi" w:cstheme="minorBidi"/>
          <w:b/>
          <w:color w:val="000000"/>
          <w:sz w:val="28"/>
          <w:szCs w:val="22"/>
          <w:lang w:val="en-US" w:eastAsia="en-US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2058"/>
        <w:gridCol w:w="852"/>
        <w:gridCol w:w="1633"/>
        <w:gridCol w:w="1694"/>
        <w:gridCol w:w="2491"/>
      </w:tblGrid>
      <w:tr w:rsidR="00761980" w:rsidRPr="00761980" w14:paraId="66F5EC2B" w14:textId="77777777" w:rsidTr="00FD66F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CEF3D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№ п/п </w:t>
            </w:r>
          </w:p>
          <w:p w14:paraId="0C82F57E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109FD8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Наименование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разделов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и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тем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программы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73D0D65E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BCB721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Количество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CA44E1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Электронные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(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цифровые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)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образовательные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ресурсы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59C1480C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61980" w:rsidRPr="00761980" w14:paraId="10FEA96B" w14:textId="77777777" w:rsidTr="00FD6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721879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218E2F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586BB3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Всего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1828AEF0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CBD8CB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Контрольные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работы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0648D903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3BA05E8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Практические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работы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</w:p>
          <w:p w14:paraId="02816981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B933A2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61980" w:rsidRPr="00761980" w14:paraId="2D68DFA1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B63701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Раздел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1.</w:t>
            </w: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Первоначальные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химические</w:t>
            </w:r>
            <w:proofErr w:type="spellEnd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b/>
                <w:color w:val="000000"/>
                <w:szCs w:val="22"/>
                <w:lang w:val="en-US" w:eastAsia="en-US"/>
              </w:rPr>
              <w:t>понятия</w:t>
            </w:r>
            <w:proofErr w:type="spellEnd"/>
          </w:p>
        </w:tc>
      </w:tr>
      <w:tr w:rsidR="00761980" w:rsidRPr="00761980" w14:paraId="6ECFAADC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B57FB28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AF4F0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A378FF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65B85C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5E86A6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60775A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7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128DB7B8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FDA9ACE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71A56D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Вещества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и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химические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2E44992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E7535D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75CAC9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F15D1B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8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210A79DF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CDB854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C2547FB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473D61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61980" w:rsidRPr="00761980" w14:paraId="4A9CC925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F22C5E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>Раздел 2.</w:t>
            </w: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>Важнейшие представители неорганических веществ</w:t>
            </w:r>
          </w:p>
        </w:tc>
      </w:tr>
      <w:tr w:rsidR="00761980" w:rsidRPr="00761980" w14:paraId="14F5D31F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DD76B7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20485B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84D141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5C90BD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F29929A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EA0606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9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0314BF6D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B115EB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2A10D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>Водород.Понятие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0950E8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719E50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D32838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3BADF49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0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419855CF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E006C26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41C674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366EFAF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05F879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1A0E7B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AA33F6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1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2A6C4967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C20C031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79D10B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Основные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классы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неорганических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F558A81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AF6C33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D6CB9A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4D9C26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2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2F1881DC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48C7F7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2C1683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6879E1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  <w:tr w:rsidR="00761980" w:rsidRPr="00761980" w14:paraId="14896BF8" w14:textId="77777777" w:rsidTr="00FD66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A3A9595" w14:textId="77777777" w:rsidR="00761980" w:rsidRPr="00267E73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>Раздел 3.</w:t>
            </w: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 xml:space="preserve">Периодический закон и Периодическая система химических элементов Д. И. Менделеева. </w:t>
            </w:r>
            <w:r w:rsidRPr="00267E73">
              <w:rPr>
                <w:rFonts w:eastAsiaTheme="minorHAnsi" w:cstheme="minorBidi"/>
                <w:b/>
                <w:color w:val="000000"/>
                <w:szCs w:val="22"/>
                <w:lang w:eastAsia="en-US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761980" w:rsidRPr="00761980" w14:paraId="154498FE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FFBFB7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6AB947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Периодический закон и Периодическая система химических элементов Д. И. Менделе­ева.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Строение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52C4EA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5922F8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9F5564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9BBA3C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3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6B6DCC55" w14:textId="77777777" w:rsidTr="00FD66F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AE123B" w14:textId="77777777" w:rsidR="00761980" w:rsidRPr="00761980" w:rsidRDefault="00761980" w:rsidP="00761980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E1FA0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100DD2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EF232E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257926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A56DB0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4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2485109A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44B916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Итого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по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D7D6385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5FE020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F25FA4D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002B2C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5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4ADDDC63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DAA0B7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Резервное</w:t>
            </w:r>
            <w:proofErr w:type="spellEnd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</w:t>
            </w:r>
            <w:proofErr w:type="spellStart"/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544BDF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EF771D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B969DB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E1EB3A1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Библиотека ЦОК </w:t>
            </w:r>
            <w:hyperlink r:id="rId16"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https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://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m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edsoo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ru</w:t>
              </w:r>
              <w:proofErr w:type="spellEnd"/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/7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f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eastAsia="en-US"/>
                </w:rPr>
                <w:t>41837</w:t>
              </w:r>
              <w:r w:rsidRPr="00761980">
                <w:rPr>
                  <w:rFonts w:eastAsiaTheme="minorHAnsi" w:cstheme="minorBidi"/>
                  <w:color w:val="0000FF"/>
                  <w:sz w:val="22"/>
                  <w:szCs w:val="22"/>
                  <w:u w:val="single"/>
                  <w:lang w:val="en-US" w:eastAsia="en-US"/>
                </w:rPr>
                <w:t>c</w:t>
              </w:r>
            </w:hyperlink>
          </w:p>
        </w:tc>
      </w:tr>
      <w:tr w:rsidR="00761980" w:rsidRPr="00761980" w14:paraId="76491D0B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CA4F2" w14:textId="77777777" w:rsidR="00761980" w:rsidRPr="00761980" w:rsidRDefault="00761980" w:rsidP="00761980">
            <w:pPr>
              <w:spacing w:line="276" w:lineRule="auto"/>
              <w:ind w:left="135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930AFBB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eastAsia="en-US"/>
              </w:rPr>
              <w:t xml:space="preserve"> </w:t>
            </w: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D26E46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DD6F5D" w14:textId="77777777" w:rsidR="00761980" w:rsidRPr="00761980" w:rsidRDefault="00761980" w:rsidP="00761980">
            <w:pPr>
              <w:spacing w:line="276" w:lineRule="auto"/>
              <w:ind w:left="135"/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761980">
              <w:rPr>
                <w:rFonts w:eastAsiaTheme="minorHAnsi" w:cstheme="minorBidi"/>
                <w:color w:val="000000"/>
                <w:szCs w:val="22"/>
                <w:lang w:val="en-US" w:eastAsia="en-US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406070C" w14:textId="77777777" w:rsidR="00761980" w:rsidRPr="00761980" w:rsidRDefault="00761980" w:rsidP="00761980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</w:p>
        </w:tc>
      </w:tr>
    </w:tbl>
    <w:p w14:paraId="4ED76C47" w14:textId="752ACE0A" w:rsidR="00F23364" w:rsidRDefault="00971337" w:rsidP="00761980">
      <w:pPr>
        <w:ind w:firstLine="708"/>
        <w:jc w:val="both"/>
        <w:rPr>
          <w:rFonts w:eastAsia="Calibri"/>
          <w:bCs/>
          <w:lang w:eastAsia="en-US"/>
        </w:rPr>
      </w:pPr>
      <w:r w:rsidRPr="001F0B4B">
        <w:rPr>
          <w:bCs/>
        </w:rPr>
        <w:t xml:space="preserve"> </w:t>
      </w:r>
    </w:p>
    <w:p w14:paraId="062F5A7C" w14:textId="77777777" w:rsidR="00761980" w:rsidRDefault="00761980" w:rsidP="00761980">
      <w:pPr>
        <w:ind w:firstLine="708"/>
        <w:jc w:val="both"/>
      </w:pPr>
    </w:p>
    <w:sectPr w:rsidR="00761980">
      <w:headerReference w:type="default" r:id="rId17"/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61BCD" w14:textId="77777777" w:rsidR="00682FAD" w:rsidRDefault="00682FAD">
      <w:r>
        <w:separator/>
      </w:r>
    </w:p>
  </w:endnote>
  <w:endnote w:type="continuationSeparator" w:id="0">
    <w:p w14:paraId="5E583864" w14:textId="77777777" w:rsidR="00682FAD" w:rsidRDefault="0068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A87976" w14:textId="77777777" w:rsidR="00902EA9" w:rsidRDefault="00682FAD">
    <w:pPr>
      <w:pStyle w:val="a6"/>
      <w:jc w:val="center"/>
    </w:pPr>
  </w:p>
  <w:p w14:paraId="7A485F0F" w14:textId="77777777" w:rsidR="00902EA9" w:rsidRDefault="00682FA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0D1C4" w14:textId="77777777" w:rsidR="00682FAD" w:rsidRDefault="00682FAD">
      <w:r>
        <w:separator/>
      </w:r>
    </w:p>
  </w:footnote>
  <w:footnote w:type="continuationSeparator" w:id="0">
    <w:p w14:paraId="732E2260" w14:textId="77777777" w:rsidR="00682FAD" w:rsidRDefault="00682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695BA" w14:textId="77777777" w:rsidR="00902EA9" w:rsidRDefault="00CB296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20</w:t>
    </w:r>
    <w:r>
      <w:fldChar w:fldCharType="end"/>
    </w:r>
  </w:p>
  <w:p w14:paraId="2ABABF96" w14:textId="77777777" w:rsidR="00902EA9" w:rsidRDefault="00682FA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773F70"/>
    <w:multiLevelType w:val="hybridMultilevel"/>
    <w:tmpl w:val="E1BC8E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DB80BB5"/>
    <w:multiLevelType w:val="hybridMultilevel"/>
    <w:tmpl w:val="A9967108"/>
    <w:lvl w:ilvl="0" w:tplc="96BADE36">
      <w:numFmt w:val="bullet"/>
      <w:lvlText w:val="-"/>
      <w:lvlJc w:val="left"/>
      <w:pPr>
        <w:ind w:left="85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8BD"/>
    <w:rsid w:val="001F0B4B"/>
    <w:rsid w:val="00267E73"/>
    <w:rsid w:val="003D3DD9"/>
    <w:rsid w:val="004A1868"/>
    <w:rsid w:val="006178BD"/>
    <w:rsid w:val="00682FAD"/>
    <w:rsid w:val="00761980"/>
    <w:rsid w:val="00831321"/>
    <w:rsid w:val="00971337"/>
    <w:rsid w:val="009E6364"/>
    <w:rsid w:val="00A17941"/>
    <w:rsid w:val="00AE4572"/>
    <w:rsid w:val="00CB296C"/>
    <w:rsid w:val="00E14685"/>
    <w:rsid w:val="00E2086F"/>
    <w:rsid w:val="00E52CA1"/>
    <w:rsid w:val="00F2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642FA"/>
  <w15:chartTrackingRefBased/>
  <w15:docId w15:val="{D9DE5E76-F541-46E6-9F70-57E77E232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3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1337"/>
    <w:pPr>
      <w:ind w:left="720"/>
      <w:contextualSpacing/>
    </w:pPr>
  </w:style>
  <w:style w:type="paragraph" w:customStyle="1" w:styleId="Style25">
    <w:name w:val="Style25"/>
    <w:basedOn w:val="a"/>
    <w:uiPriority w:val="99"/>
    <w:rsid w:val="00971337"/>
    <w:pPr>
      <w:widowControl w:val="0"/>
      <w:autoSpaceDE w:val="0"/>
      <w:autoSpaceDN w:val="0"/>
      <w:adjustRightInd w:val="0"/>
      <w:spacing w:line="274" w:lineRule="exact"/>
      <w:ind w:firstLine="130"/>
      <w:jc w:val="both"/>
    </w:pPr>
  </w:style>
  <w:style w:type="character" w:customStyle="1" w:styleId="FontStyle53">
    <w:name w:val="Font Style53"/>
    <w:uiPriority w:val="99"/>
    <w:rsid w:val="00971337"/>
    <w:rPr>
      <w:rFonts w:ascii="Times New Roman" w:hAnsi="Times New Roman" w:cs="Times New Roman"/>
      <w:color w:val="00000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1F0B4B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1F0B4B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6">
    <w:name w:val="footer"/>
    <w:basedOn w:val="a"/>
    <w:link w:val="a7"/>
    <w:uiPriority w:val="99"/>
    <w:unhideWhenUsed/>
    <w:rsid w:val="001F0B4B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7">
    <w:name w:val="Нижний колонтитул Знак"/>
    <w:basedOn w:val="a0"/>
    <w:link w:val="a6"/>
    <w:uiPriority w:val="99"/>
    <w:rsid w:val="001F0B4B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7f41837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7f41837c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11</cp:revision>
  <dcterms:created xsi:type="dcterms:W3CDTF">2022-10-31T05:08:00Z</dcterms:created>
  <dcterms:modified xsi:type="dcterms:W3CDTF">2023-08-29T15:02:00Z</dcterms:modified>
</cp:coreProperties>
</file>